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9C" w:rsidRPr="0036059C" w:rsidRDefault="0036059C" w:rsidP="003605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36059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36059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36059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36059C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36059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36059C" w:rsidRPr="0036059C" w:rsidRDefault="0036059C" w:rsidP="0036059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Грейдер, кадастр, субсидии" w:history="1">
        <w:r w:rsidRPr="0036059C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Грейдер, кадастр, субсидии</w:t>
        </w:r>
      </w:hyperlink>
    </w:p>
    <w:p w:rsidR="0036059C" w:rsidRPr="0036059C" w:rsidRDefault="0036059C" w:rsidP="0036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36059C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19.06.2024</w:t>
      </w:r>
    </w:p>
    <w:p w:rsidR="0036059C" w:rsidRPr="0036059C" w:rsidRDefault="0036059C" w:rsidP="0036059C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Комплексные кадастровые работы начнутся с Углекаменска и продолжатся в округе в ближайшие го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сные кадастровые работы начнутся с Углекаменска и продолжатся в округе в ближайшие го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Изменения в местный бюджет, Правила землепользования и застройки, семь ходатайств на награждение супружеских пар с большим стажем семейной жизни одобрили депутаты Думы ПГО на прошлой неделе.</w:t>
      </w:r>
    </w:p>
    <w:p w:rsidR="0036059C" w:rsidRPr="0036059C" w:rsidRDefault="0036059C" w:rsidP="0036059C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заседании Думы Партизанского городского округа в пятницу, 14 июня, первым вопросом участники рассмотрели проект решения о внесении изменений в бюджет территории.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 рассказал присутствующим первый заместитель главы муниципалитета Сергей Юдин, в частности, в рамках муниципальной программы «Обеспечение градостроительной деятельности» субсидия из краевого бюджета в размере более двух с половиной миллионов рублей будет направлена на проведение комплексных кадастровых работ:</w:t>
      </w:r>
      <w:proofErr w:type="gram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— На сегодняшний день правительством Российской Федерации принято решение о том, что каждое здание, участок дороги, все, что нанесено на публичную кадастровую карту, должно </w:t>
      </w:r>
      <w:proofErr w:type="gram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стоять на учете</w:t>
      </w:r>
      <w:proofErr w:type="gram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иметь границы. </w:t>
      </w:r>
      <w:proofErr w:type="gram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 это предусматриваются федеральные средства с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софинансированием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из регионального и муниципального бюджетов.</w:t>
      </w:r>
      <w:proofErr w:type="gram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За ближайшие три-пять лет и в нашем округе будут проведены такие работы, начать их планируется с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Углекаменска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В общей сложности на эти цели для нашей территории предусматривается 93 миллиона рублей, подрядчика определят по итогам аукциона.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По словам содокладчика, председателя Контрольно-счетной палаты ПГО Елены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Житяйкиной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это </w:t>
      </w:r>
      <w:proofErr w:type="gram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очень нужная</w:t>
      </w:r>
      <w:proofErr w:type="gram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работа — такие меры помогут привести в соответствие кадастровые кварталы и узаконить земельные участки, что будет способствовать пополнению местного бюджета. Сегодня граждане перед получением разрешения на использование участка, выкупом или арендой земли самостоятельно обращаются к кадастровым инженерам, чтобы произвести топографическую съемку и уточнить границы.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программе «Дорожная деятельность» предусматривается перераспределение финансов для приобретения грейдера и навесного оборудования на тракторы «Городского хозяйства», а также на новое направление – инвентаризацию кладбищ округа. По словам Сергея Сергеевича, это также федеральные требования. Сведения обо всех захоронениях в стране должны быть внесены в единую электронную базу данных: фамилия, имя, отчество, географические координаты, тип благоустройства, наличие оградки, мемориальной плиты и прочее. Программа рассчитана на несколько лет.</w:t>
      </w:r>
    </w:p>
    <w:p w:rsidR="0036059C" w:rsidRPr="0036059C" w:rsidRDefault="0036059C" w:rsidP="0036059C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Также средства местного бюджета будут направлены на оплату охраны и содержания переданного на баланс школы №1 здания по улице Партизанской, 110, на компенсацию 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родительской платы в детсадах для семей участников СВО. И на меры поддержки работников бывшего «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Горхоза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обанкротившегося в 2019 году, — более 700 тысяч рублей, соответствующее решение о выплатах было принято на предыдущем заседании Думы.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результате корректировок параметры местного бюджета на 2024 год составят по доходам более 1,7 миллиарда рублей.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Внесены изменения в Правила землепользования и застройки, в частности, необходимые для будущего строительства нового спортивного объекта – открытого бассейна возле гребной базы «Олимпийская».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Согласованы границы нового территориального самоуправления «Березовая роща» в районе улицы Мирошниченко.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Депутаты приняли решение: кому в нынешнем году будет присвоен почетный знак Приморского края «Семейная доблесть». Для нашего муниципалитета установлена зависящая от численности населения квота в семь семей, но ходатайств подается гораздо больше, ведь в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Партизанске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селах округа проживает много пар со стажем супружеской жизни не менее полувека, достойно воспитавших детей и внуков, имеющих значительные достижения в труде и общественной деятельности. И на этот раз выбор был непростым, равно как и в прошлом году. Но у тех кандидатов, кто направлял документы в Думу и не получил награду, есть право подать их вновь в течение года после юбилея свадьбы.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этом году будут награждены Нина и Валентин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Штоп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Анна и Игорь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Рычковы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Алла и Михаил </w:t>
      </w:r>
      <w:proofErr w:type="spellStart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Джемесюк</w:t>
      </w:r>
      <w:proofErr w:type="spellEnd"/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Наталья и Владимир Харисовы, Лидия и Владимир Крюковы, Валентина и Василий Устиновы, Тамара и Василий Бурша.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Внесены изменения в состав Молодежного парламента на основании поступивших заявлений от его двух участников, отправляющихся на срочную службу в армию.</w:t>
      </w:r>
      <w:r w:rsidRPr="003605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После рассмотрения повестки народные избранники обсудили с присутствовавшим на заседании депутатом Законодательного Собрания Приморского края Александром Сорокиным, каким образом они могут со своей стороны повлиять на обеспечение качественной питьевой водой и медицинское обслуживание населения округа. Совместную работу в этом направлении депутаты готовы продолжать, поскольку жалоб и обращений от жителей по этому поводу поступает немало.</w:t>
      </w:r>
    </w:p>
    <w:p w:rsidR="0036059C" w:rsidRPr="0036059C" w:rsidRDefault="0036059C" w:rsidP="0036059C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059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Анна СЕРГИЕНКО</w:t>
      </w:r>
    </w:p>
    <w:p w:rsidR="00FE700B" w:rsidRDefault="00FE700B"/>
    <w:p w:rsidR="0036059C" w:rsidRDefault="0036059C">
      <w:r w:rsidRPr="0036059C">
        <w:t>https://partizansk-vesti.ru/duma/grejder-kadastr-subsidii/</w:t>
      </w:r>
    </w:p>
    <w:sectPr w:rsidR="0036059C" w:rsidSect="00FE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59C"/>
    <w:rsid w:val="0036059C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0B"/>
  </w:style>
  <w:style w:type="paragraph" w:styleId="2">
    <w:name w:val="heading 2"/>
    <w:basedOn w:val="a"/>
    <w:link w:val="20"/>
    <w:uiPriority w:val="9"/>
    <w:qFormat/>
    <w:rsid w:val="00360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05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5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01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3444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6/DSC08396.jpg" TargetMode="External"/><Relationship Id="rId4" Type="http://schemas.openxmlformats.org/officeDocument/2006/relationships/hyperlink" Target="https://partizansk-vesti.ru/duma/grejder-kadastr-subsid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2024-06-26T07:24:00Z</dcterms:created>
  <dcterms:modified xsi:type="dcterms:W3CDTF">2024-06-26T07:25:00Z</dcterms:modified>
</cp:coreProperties>
</file>