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814" w:rsidRPr="000B6814" w:rsidRDefault="000B6814" w:rsidP="000B6814">
      <w:pPr>
        <w:shd w:val="clear" w:color="auto" w:fill="FFFFFF"/>
        <w:spacing w:after="0" w:line="240" w:lineRule="auto"/>
        <w:jc w:val="center"/>
        <w:rPr>
          <w:rFonts w:ascii="Tahoma" w:eastAsia="Times New Roman" w:hAnsi="Tahoma" w:cs="Tahoma"/>
          <w:caps/>
          <w:color w:val="000000"/>
          <w:sz w:val="18"/>
          <w:szCs w:val="18"/>
          <w:lang w:eastAsia="ru-RU"/>
        </w:rPr>
      </w:pPr>
      <w:r w:rsidRPr="000B6814">
        <w:rPr>
          <w:rFonts w:ascii="Tahoma" w:eastAsia="Times New Roman" w:hAnsi="Tahoma" w:cs="Tahoma"/>
          <w:caps/>
          <w:color w:val="000000"/>
          <w:sz w:val="18"/>
          <w:szCs w:val="18"/>
          <w:lang w:eastAsia="ru-RU"/>
        </w:rPr>
        <w:fldChar w:fldCharType="begin"/>
      </w:r>
      <w:r w:rsidRPr="000B6814">
        <w:rPr>
          <w:rFonts w:ascii="Tahoma" w:eastAsia="Times New Roman" w:hAnsi="Tahoma" w:cs="Tahoma"/>
          <w:caps/>
          <w:color w:val="000000"/>
          <w:sz w:val="18"/>
          <w:szCs w:val="18"/>
          <w:lang w:eastAsia="ru-RU"/>
        </w:rPr>
        <w:instrText xml:space="preserve"> HYPERLINK "https://partizansk-vesti.ru/" \o "МАУ \"Редакция газеты \"Вести\" \» " </w:instrText>
      </w:r>
      <w:r w:rsidRPr="000B6814">
        <w:rPr>
          <w:rFonts w:ascii="Tahoma" w:eastAsia="Times New Roman" w:hAnsi="Tahoma" w:cs="Tahoma"/>
          <w:caps/>
          <w:color w:val="000000"/>
          <w:sz w:val="18"/>
          <w:szCs w:val="18"/>
          <w:lang w:eastAsia="ru-RU"/>
        </w:rPr>
        <w:fldChar w:fldCharType="separate"/>
      </w:r>
      <w:r w:rsidRPr="000B6814">
        <w:rPr>
          <w:rFonts w:ascii="Tahoma" w:eastAsia="Times New Roman" w:hAnsi="Tahoma" w:cs="Tahoma"/>
          <w:b/>
          <w:bCs/>
          <w:caps/>
          <w:color w:val="000000"/>
          <w:sz w:val="19"/>
          <w:u w:val="single"/>
          <w:lang w:eastAsia="ru-RU"/>
        </w:rPr>
        <w:t>МАУ "РЕДАКЦИЯ ГАЗЕТЫ "ВЕСТИ"</w:t>
      </w:r>
      <w:r w:rsidRPr="000B6814">
        <w:rPr>
          <w:rFonts w:ascii="Tahoma" w:eastAsia="Times New Roman" w:hAnsi="Tahoma" w:cs="Tahoma"/>
          <w:caps/>
          <w:color w:val="000000"/>
          <w:sz w:val="18"/>
          <w:szCs w:val="18"/>
          <w:lang w:eastAsia="ru-RU"/>
        </w:rPr>
        <w:fldChar w:fldCharType="end"/>
      </w:r>
    </w:p>
    <w:p w:rsidR="000B6814" w:rsidRPr="000B6814" w:rsidRDefault="000B6814" w:rsidP="000B6814">
      <w:pPr>
        <w:shd w:val="clear" w:color="auto" w:fill="FFFFFF"/>
        <w:spacing w:after="0" w:line="336" w:lineRule="atLeast"/>
        <w:outlineLvl w:val="1"/>
        <w:rPr>
          <w:rFonts w:ascii="Tahoma" w:eastAsia="Times New Roman" w:hAnsi="Tahoma" w:cs="Tahoma"/>
          <w:b/>
          <w:bCs/>
          <w:color w:val="000000"/>
          <w:sz w:val="36"/>
          <w:szCs w:val="36"/>
          <w:lang w:eastAsia="ru-RU"/>
        </w:rPr>
      </w:pPr>
      <w:hyperlink r:id="rId4" w:tooltip="Постоянная ссылка на И парковка, и беседка" w:history="1">
        <w:r w:rsidRPr="000B6814">
          <w:rPr>
            <w:rFonts w:ascii="Tahoma" w:eastAsia="Times New Roman" w:hAnsi="Tahoma" w:cs="Tahoma"/>
            <w:b/>
            <w:bCs/>
            <w:color w:val="176AD0"/>
            <w:sz w:val="34"/>
            <w:u w:val="single"/>
            <w:lang w:eastAsia="ru-RU"/>
          </w:rPr>
          <w:t>И парковка, и беседка</w:t>
        </w:r>
      </w:hyperlink>
    </w:p>
    <w:p w:rsidR="000B6814" w:rsidRPr="000B6814" w:rsidRDefault="000B6814" w:rsidP="000B6814">
      <w:pPr>
        <w:shd w:val="clear" w:color="auto" w:fill="FFFFFF"/>
        <w:spacing w:after="0" w:line="240" w:lineRule="auto"/>
        <w:rPr>
          <w:rFonts w:ascii="Tahoma" w:eastAsia="Times New Roman" w:hAnsi="Tahoma" w:cs="Tahoma"/>
          <w:b/>
          <w:bCs/>
          <w:color w:val="176AD0"/>
          <w:lang w:eastAsia="ru-RU"/>
        </w:rPr>
      </w:pPr>
      <w:r w:rsidRPr="000B6814">
        <w:rPr>
          <w:rFonts w:ascii="Tahoma" w:eastAsia="Times New Roman" w:hAnsi="Tahoma" w:cs="Tahoma"/>
          <w:b/>
          <w:bCs/>
          <w:color w:val="176AD0"/>
          <w:lang w:eastAsia="ru-RU"/>
        </w:rPr>
        <w:t>19.07.2023</w:t>
      </w:r>
    </w:p>
    <w:p w:rsidR="000B6814" w:rsidRPr="000B6814" w:rsidRDefault="000B6814" w:rsidP="000B6814">
      <w:pPr>
        <w:shd w:val="clear" w:color="auto" w:fill="FFFFFF"/>
        <w:spacing w:after="75" w:line="384" w:lineRule="atLeast"/>
        <w:jc w:val="both"/>
        <w:rPr>
          <w:rFonts w:ascii="Tahoma" w:eastAsia="Times New Roman" w:hAnsi="Tahoma" w:cs="Tahoma"/>
          <w:color w:val="000000"/>
          <w:sz w:val="25"/>
          <w:szCs w:val="25"/>
          <w:lang w:eastAsia="ru-RU"/>
        </w:rPr>
      </w:pPr>
      <w:r>
        <w:rPr>
          <w:rFonts w:ascii="Tahoma" w:eastAsia="Times New Roman" w:hAnsi="Tahoma" w:cs="Tahoma"/>
          <w:noProof/>
          <w:color w:val="000000"/>
          <w:sz w:val="25"/>
          <w:szCs w:val="25"/>
          <w:bdr w:val="none" w:sz="0" w:space="0" w:color="auto" w:frame="1"/>
          <w:lang w:eastAsia="ru-RU"/>
        </w:rPr>
        <w:drawing>
          <wp:inline distT="0" distB="0" distL="0" distR="0">
            <wp:extent cx="1710055" cy="1139825"/>
            <wp:effectExtent l="19050" t="0" r="4445" b="0"/>
            <wp:docPr id="1" name="Рисунок 1" descr="Обновился один из старейших дворов Партизанска">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новился один из старейших дворов Партизанска">
                      <a:hlinkClick r:id="rId5"/>
                    </pic:cNvPr>
                    <pic:cNvPicPr>
                      <a:picLocks noChangeAspect="1" noChangeArrowheads="1"/>
                    </pic:cNvPicPr>
                  </pic:nvPicPr>
                  <pic:blipFill>
                    <a:blip r:embed="rId6" cstate="print"/>
                    <a:srcRect/>
                    <a:stretch>
                      <a:fillRect/>
                    </a:stretch>
                  </pic:blipFill>
                  <pic:spPr bwMode="auto">
                    <a:xfrm>
                      <a:off x="0" y="0"/>
                      <a:ext cx="1710055" cy="1139825"/>
                    </a:xfrm>
                    <a:prstGeom prst="rect">
                      <a:avLst/>
                    </a:prstGeom>
                    <a:noFill/>
                    <a:ln w="9525">
                      <a:noFill/>
                      <a:miter lim="800000"/>
                      <a:headEnd/>
                      <a:tailEnd/>
                    </a:ln>
                  </pic:spPr>
                </pic:pic>
              </a:graphicData>
            </a:graphic>
          </wp:inline>
        </w:drawing>
      </w:r>
      <w:r w:rsidRPr="000B6814">
        <w:rPr>
          <w:rFonts w:ascii="Tahoma" w:eastAsia="Times New Roman" w:hAnsi="Tahoma" w:cs="Tahoma"/>
          <w:color w:val="000000"/>
          <w:sz w:val="25"/>
          <w:szCs w:val="25"/>
          <w:lang w:eastAsia="ru-RU"/>
        </w:rPr>
        <w:t xml:space="preserve">Еще несколько дворов в </w:t>
      </w:r>
      <w:proofErr w:type="spellStart"/>
      <w:r w:rsidRPr="000B6814">
        <w:rPr>
          <w:rFonts w:ascii="Tahoma" w:eastAsia="Times New Roman" w:hAnsi="Tahoma" w:cs="Tahoma"/>
          <w:color w:val="000000"/>
          <w:sz w:val="25"/>
          <w:szCs w:val="25"/>
          <w:lang w:eastAsia="ru-RU"/>
        </w:rPr>
        <w:t>Партизанске</w:t>
      </w:r>
      <w:proofErr w:type="spellEnd"/>
      <w:r w:rsidRPr="000B6814">
        <w:rPr>
          <w:rFonts w:ascii="Tahoma" w:eastAsia="Times New Roman" w:hAnsi="Tahoma" w:cs="Tahoma"/>
          <w:color w:val="000000"/>
          <w:sz w:val="25"/>
          <w:szCs w:val="25"/>
          <w:lang w:eastAsia="ru-RU"/>
        </w:rPr>
        <w:t xml:space="preserve"> в этом году обрели новый вид и стали гораздо комфортнее для пешеходов и автомобилистов, детворы и взрослых благодаря программам благоустройства.</w:t>
      </w:r>
    </w:p>
    <w:p w:rsidR="000B6814" w:rsidRPr="000B6814" w:rsidRDefault="000B6814" w:rsidP="000B6814">
      <w:pPr>
        <w:shd w:val="clear" w:color="auto" w:fill="FFFFFF"/>
        <w:spacing w:after="75" w:line="384" w:lineRule="atLeast"/>
        <w:jc w:val="both"/>
        <w:rPr>
          <w:rFonts w:ascii="Tahoma" w:eastAsia="Times New Roman" w:hAnsi="Tahoma" w:cs="Tahoma"/>
          <w:color w:val="000000"/>
          <w:sz w:val="25"/>
          <w:szCs w:val="25"/>
          <w:lang w:eastAsia="ru-RU"/>
        </w:rPr>
      </w:pPr>
      <w:r w:rsidRPr="000B6814">
        <w:rPr>
          <w:rFonts w:ascii="Tahoma" w:eastAsia="Times New Roman" w:hAnsi="Tahoma" w:cs="Tahoma"/>
          <w:color w:val="000000"/>
          <w:sz w:val="25"/>
          <w:szCs w:val="25"/>
          <w:lang w:eastAsia="ru-RU"/>
        </w:rPr>
        <w:t>Три таких обновленных пространства посетил на прошлой неделе в понедельник, 10 июля, глава городского округа Олег Бондарев.</w:t>
      </w:r>
      <w:r w:rsidRPr="000B6814">
        <w:rPr>
          <w:rFonts w:ascii="Tahoma" w:eastAsia="Times New Roman" w:hAnsi="Tahoma" w:cs="Tahoma"/>
          <w:color w:val="000000"/>
          <w:sz w:val="25"/>
          <w:szCs w:val="25"/>
          <w:lang w:eastAsia="ru-RU"/>
        </w:rPr>
        <w:br/>
        <w:t>Работы по благоустройству дворовой территории по улице Ленинской, 20 завершены, на днях здесь оборудовали бельевую и детскую площадки. Свой вклад внесли и жильцы дома, стараниями которых появилась нарядная и уже цветущая клумба.</w:t>
      </w:r>
      <w:r w:rsidRPr="000B6814">
        <w:rPr>
          <w:rFonts w:ascii="Tahoma" w:eastAsia="Times New Roman" w:hAnsi="Tahoma" w:cs="Tahoma"/>
          <w:color w:val="000000"/>
          <w:sz w:val="25"/>
          <w:szCs w:val="25"/>
          <w:lang w:eastAsia="ru-RU"/>
        </w:rPr>
        <w:br/>
      </w:r>
      <w:r>
        <w:rPr>
          <w:rFonts w:ascii="Tahoma" w:eastAsia="Times New Roman" w:hAnsi="Tahoma" w:cs="Tahoma"/>
          <w:noProof/>
          <w:color w:val="000000"/>
          <w:sz w:val="25"/>
          <w:szCs w:val="25"/>
          <w:bdr w:val="none" w:sz="0" w:space="0" w:color="auto" w:frame="1"/>
          <w:lang w:eastAsia="ru-RU"/>
        </w:rPr>
        <w:drawing>
          <wp:inline distT="0" distB="0" distL="0" distR="0">
            <wp:extent cx="3811905" cy="2541270"/>
            <wp:effectExtent l="19050" t="0" r="0" b="0"/>
            <wp:docPr id="2" name="Рисунок 2" descr="Спортивные тренажеры - важный элемент придворовой территори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портивные тренажеры - важный элемент придворовой территории">
                      <a:hlinkClick r:id="rId7"/>
                    </pic:cNvPr>
                    <pic:cNvPicPr>
                      <a:picLocks noChangeAspect="1" noChangeArrowheads="1"/>
                    </pic:cNvPicPr>
                  </pic:nvPicPr>
                  <pic:blipFill>
                    <a:blip r:embed="rId8" cstate="print"/>
                    <a:srcRect/>
                    <a:stretch>
                      <a:fillRect/>
                    </a:stretch>
                  </pic:blipFill>
                  <pic:spPr bwMode="auto">
                    <a:xfrm>
                      <a:off x="0" y="0"/>
                      <a:ext cx="3811905" cy="2541270"/>
                    </a:xfrm>
                    <a:prstGeom prst="rect">
                      <a:avLst/>
                    </a:prstGeom>
                    <a:noFill/>
                    <a:ln w="9525">
                      <a:noFill/>
                      <a:miter lim="800000"/>
                      <a:headEnd/>
                      <a:tailEnd/>
                    </a:ln>
                  </pic:spPr>
                </pic:pic>
              </a:graphicData>
            </a:graphic>
          </wp:inline>
        </w:drawing>
      </w:r>
      <w:r w:rsidRPr="000B6814">
        <w:rPr>
          <w:rFonts w:ascii="Tahoma" w:eastAsia="Times New Roman" w:hAnsi="Tahoma" w:cs="Tahoma"/>
          <w:color w:val="000000"/>
          <w:sz w:val="25"/>
          <w:szCs w:val="25"/>
          <w:lang w:eastAsia="ru-RU"/>
        </w:rPr>
        <w:t>Вначале Олег Анатольевич осмотрел лестницу, ведущую во двор, ремонт которой был выполнен накануне еще по одной программе благоустройства, затем установленные здесь спортивные тренажеры, лавочки, урны, элементы бельевой площадки. После устранения небольших недочетов приемку объекта уже проведет специальная комиссия.</w:t>
      </w:r>
      <w:r w:rsidRPr="000B6814">
        <w:rPr>
          <w:rFonts w:ascii="Tahoma" w:eastAsia="Times New Roman" w:hAnsi="Tahoma" w:cs="Tahoma"/>
          <w:color w:val="000000"/>
          <w:sz w:val="25"/>
          <w:szCs w:val="25"/>
          <w:lang w:eastAsia="ru-RU"/>
        </w:rPr>
        <w:br/>
        <w:t xml:space="preserve">Напомним, благоустройство двора проводилось по программе «1000 дворов», инициированной губернатором Приморского края Олегом Кожемяко. </w:t>
      </w:r>
      <w:proofErr w:type="gramStart"/>
      <w:r w:rsidRPr="000B6814">
        <w:rPr>
          <w:rFonts w:ascii="Tahoma" w:eastAsia="Times New Roman" w:hAnsi="Tahoma" w:cs="Tahoma"/>
          <w:color w:val="000000"/>
          <w:sz w:val="25"/>
          <w:szCs w:val="25"/>
          <w:lang w:eastAsia="ru-RU"/>
        </w:rPr>
        <w:t xml:space="preserve">По этой же программе в этом году благоустроена территория по Нагорной, 18, оборудованы спортивная зона по улице Мирошниченко, 15-в и детские площадки на </w:t>
      </w:r>
      <w:proofErr w:type="spellStart"/>
      <w:r w:rsidRPr="000B6814">
        <w:rPr>
          <w:rFonts w:ascii="Tahoma" w:eastAsia="Times New Roman" w:hAnsi="Tahoma" w:cs="Tahoma"/>
          <w:color w:val="000000"/>
          <w:sz w:val="25"/>
          <w:szCs w:val="25"/>
          <w:lang w:eastAsia="ru-RU"/>
        </w:rPr>
        <w:t>Булгарова</w:t>
      </w:r>
      <w:proofErr w:type="spellEnd"/>
      <w:r w:rsidRPr="000B6814">
        <w:rPr>
          <w:rFonts w:ascii="Tahoma" w:eastAsia="Times New Roman" w:hAnsi="Tahoma" w:cs="Tahoma"/>
          <w:color w:val="000000"/>
          <w:sz w:val="25"/>
          <w:szCs w:val="25"/>
          <w:lang w:eastAsia="ru-RU"/>
        </w:rPr>
        <w:t>, 17, Октябрьской, 6 и Гоголевской, 11.</w:t>
      </w:r>
      <w:proofErr w:type="gramEnd"/>
      <w:r w:rsidRPr="000B6814">
        <w:rPr>
          <w:rFonts w:ascii="Tahoma" w:eastAsia="Times New Roman" w:hAnsi="Tahoma" w:cs="Tahoma"/>
          <w:color w:val="000000"/>
          <w:sz w:val="25"/>
          <w:szCs w:val="25"/>
          <w:lang w:eastAsia="ru-RU"/>
        </w:rPr>
        <w:br/>
        <w:t xml:space="preserve">Уже заасфальтирована практически вся территория вокруг дома по </w:t>
      </w:r>
      <w:proofErr w:type="gramStart"/>
      <w:r w:rsidRPr="000B6814">
        <w:rPr>
          <w:rFonts w:ascii="Tahoma" w:eastAsia="Times New Roman" w:hAnsi="Tahoma" w:cs="Tahoma"/>
          <w:color w:val="000000"/>
          <w:sz w:val="25"/>
          <w:szCs w:val="25"/>
          <w:lang w:eastAsia="ru-RU"/>
        </w:rPr>
        <w:t>Нагорной</w:t>
      </w:r>
      <w:proofErr w:type="gramEnd"/>
      <w:r w:rsidRPr="000B6814">
        <w:rPr>
          <w:rFonts w:ascii="Tahoma" w:eastAsia="Times New Roman" w:hAnsi="Tahoma" w:cs="Tahoma"/>
          <w:color w:val="000000"/>
          <w:sz w:val="25"/>
          <w:szCs w:val="25"/>
          <w:lang w:eastAsia="ru-RU"/>
        </w:rPr>
        <w:t xml:space="preserve">, 18, оборудована автомобильная стоянка. Этот объект тоже осмотрел 10 июля </w:t>
      </w:r>
      <w:r w:rsidRPr="000B6814">
        <w:rPr>
          <w:rFonts w:ascii="Tahoma" w:eastAsia="Times New Roman" w:hAnsi="Tahoma" w:cs="Tahoma"/>
          <w:color w:val="000000"/>
          <w:sz w:val="25"/>
          <w:szCs w:val="25"/>
          <w:lang w:eastAsia="ru-RU"/>
        </w:rPr>
        <w:lastRenderedPageBreak/>
        <w:t xml:space="preserve">Олег Бондарев, побеседовал с жильцами, которые довольны большими переменами. Главное, по их мнению, детворе </w:t>
      </w:r>
      <w:proofErr w:type="gramStart"/>
      <w:r w:rsidRPr="000B6814">
        <w:rPr>
          <w:rFonts w:ascii="Tahoma" w:eastAsia="Times New Roman" w:hAnsi="Tahoma" w:cs="Tahoma"/>
          <w:color w:val="000000"/>
          <w:sz w:val="25"/>
          <w:szCs w:val="25"/>
          <w:lang w:eastAsia="ru-RU"/>
        </w:rPr>
        <w:t>есть</w:t>
      </w:r>
      <w:proofErr w:type="gramEnd"/>
      <w:r w:rsidRPr="000B6814">
        <w:rPr>
          <w:rFonts w:ascii="Tahoma" w:eastAsia="Times New Roman" w:hAnsi="Tahoma" w:cs="Tahoma"/>
          <w:color w:val="000000"/>
          <w:sz w:val="25"/>
          <w:szCs w:val="25"/>
          <w:lang w:eastAsia="ru-RU"/>
        </w:rPr>
        <w:t xml:space="preserve"> где побегать, и для транспорта специальная территория есть, и пешеходам удобно ходить, а не по лужам и ямам. Но пожелания у них тоже еще имеются — хотелось бы новую детскую площадку и более комфортные проезды.</w:t>
      </w:r>
      <w:r w:rsidRPr="000B6814">
        <w:rPr>
          <w:rFonts w:ascii="Tahoma" w:eastAsia="Times New Roman" w:hAnsi="Tahoma" w:cs="Tahoma"/>
          <w:color w:val="000000"/>
          <w:sz w:val="25"/>
          <w:szCs w:val="25"/>
          <w:lang w:eastAsia="ru-RU"/>
        </w:rPr>
        <w:br/>
        <w:t>Объем выполненных работ здесь весьма значительный, особенно если учесть, что такого рода благоустройства придомовой территории не было после окончания строительства дома.</w:t>
      </w:r>
      <w:r w:rsidRPr="000B6814">
        <w:rPr>
          <w:rFonts w:ascii="Tahoma" w:eastAsia="Times New Roman" w:hAnsi="Tahoma" w:cs="Tahoma"/>
          <w:color w:val="000000"/>
          <w:sz w:val="25"/>
          <w:szCs w:val="25"/>
          <w:lang w:eastAsia="ru-RU"/>
        </w:rPr>
        <w:br/>
      </w:r>
      <w:r>
        <w:rPr>
          <w:rFonts w:ascii="Tahoma" w:eastAsia="Times New Roman" w:hAnsi="Tahoma" w:cs="Tahoma"/>
          <w:noProof/>
          <w:color w:val="000000"/>
          <w:sz w:val="25"/>
          <w:szCs w:val="25"/>
          <w:bdr w:val="none" w:sz="0" w:space="0" w:color="auto" w:frame="1"/>
          <w:lang w:eastAsia="ru-RU"/>
        </w:rPr>
        <w:drawing>
          <wp:inline distT="0" distB="0" distL="0" distR="0">
            <wp:extent cx="3811905" cy="2541270"/>
            <wp:effectExtent l="19050" t="0" r="0" b="0"/>
            <wp:docPr id="3" name="Рисунок 3" descr="http://partizansk-vesti.ru/wp-content/uploads/2023/07/img_8008.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rtizansk-vesti.ru/wp-content/uploads/2023/07/img_8008.jpg">
                      <a:hlinkClick r:id="rId9"/>
                    </pic:cNvPr>
                    <pic:cNvPicPr>
                      <a:picLocks noChangeAspect="1" noChangeArrowheads="1"/>
                    </pic:cNvPicPr>
                  </pic:nvPicPr>
                  <pic:blipFill>
                    <a:blip r:embed="rId10" cstate="print"/>
                    <a:srcRect/>
                    <a:stretch>
                      <a:fillRect/>
                    </a:stretch>
                  </pic:blipFill>
                  <pic:spPr bwMode="auto">
                    <a:xfrm>
                      <a:off x="0" y="0"/>
                      <a:ext cx="3811905" cy="2541270"/>
                    </a:xfrm>
                    <a:prstGeom prst="rect">
                      <a:avLst/>
                    </a:prstGeom>
                    <a:noFill/>
                    <a:ln w="9525">
                      <a:noFill/>
                      <a:miter lim="800000"/>
                      <a:headEnd/>
                      <a:tailEnd/>
                    </a:ln>
                  </pic:spPr>
                </pic:pic>
              </a:graphicData>
            </a:graphic>
          </wp:inline>
        </w:drawing>
      </w:r>
      <w:r w:rsidRPr="000B6814">
        <w:rPr>
          <w:rFonts w:ascii="Tahoma" w:eastAsia="Times New Roman" w:hAnsi="Tahoma" w:cs="Tahoma"/>
          <w:color w:val="000000"/>
          <w:sz w:val="25"/>
          <w:szCs w:val="25"/>
          <w:lang w:eastAsia="ru-RU"/>
        </w:rPr>
        <w:t>Небольшой, но замечательный детский городок с искусственным покрытием появился на улице Гоголевской, 11. Здесь можно проводить время с комфортом и ребятне, и приглядывающим за ней взрослым: есть несколько разных качелей, песочница, уютная беседка. Все строительные работы завершены, в ближайшее время сюда приедет приемочная комиссия.</w:t>
      </w:r>
      <w:r w:rsidRPr="000B6814">
        <w:rPr>
          <w:rFonts w:ascii="Tahoma" w:eastAsia="Times New Roman" w:hAnsi="Tahoma" w:cs="Tahoma"/>
          <w:color w:val="000000"/>
          <w:sz w:val="25"/>
          <w:szCs w:val="25"/>
          <w:lang w:eastAsia="ru-RU"/>
        </w:rPr>
        <w:br/>
        <w:t>Также во время посещения территории дома глава округа осмотрел подпорную стену, установленную в 2021 году после многочисленных обращений жильцов. Благодаря этому здесь стало не только удобнее, но и безопаснее.</w:t>
      </w:r>
      <w:r w:rsidRPr="000B6814">
        <w:rPr>
          <w:rFonts w:ascii="Tahoma" w:eastAsia="Times New Roman" w:hAnsi="Tahoma" w:cs="Tahoma"/>
          <w:color w:val="000000"/>
          <w:sz w:val="25"/>
          <w:szCs w:val="25"/>
          <w:lang w:eastAsia="ru-RU"/>
        </w:rPr>
        <w:br/>
        <w:t>Отметим, сегодня губернатор Приморья Олег Кожемяко решает вопрос благоустройства системно, комплексно и новаторски, обеспечивая финансирование благоустройства, создавая «единое окно» для решения любых вопросов этого профиля.</w:t>
      </w:r>
    </w:p>
    <w:p w:rsidR="000B6814" w:rsidRPr="000B6814" w:rsidRDefault="000B6814" w:rsidP="000B6814">
      <w:pPr>
        <w:shd w:val="clear" w:color="auto" w:fill="FFFFFF"/>
        <w:spacing w:after="75" w:line="384" w:lineRule="atLeast"/>
        <w:jc w:val="right"/>
        <w:rPr>
          <w:rFonts w:ascii="Tahoma" w:eastAsia="Times New Roman" w:hAnsi="Tahoma" w:cs="Tahoma"/>
          <w:color w:val="000000"/>
          <w:sz w:val="25"/>
          <w:szCs w:val="25"/>
          <w:lang w:eastAsia="ru-RU"/>
        </w:rPr>
      </w:pPr>
      <w:r w:rsidRPr="000B6814">
        <w:rPr>
          <w:rFonts w:ascii="Tahoma" w:eastAsia="Times New Roman" w:hAnsi="Tahoma" w:cs="Tahoma"/>
          <w:b/>
          <w:bCs/>
          <w:color w:val="000000"/>
          <w:sz w:val="25"/>
          <w:lang w:eastAsia="ru-RU"/>
        </w:rPr>
        <w:t>Администрация</w:t>
      </w:r>
      <w:r w:rsidRPr="000B6814">
        <w:rPr>
          <w:rFonts w:ascii="Tahoma" w:eastAsia="Times New Roman" w:hAnsi="Tahoma" w:cs="Tahoma"/>
          <w:color w:val="000000"/>
          <w:sz w:val="25"/>
          <w:szCs w:val="25"/>
          <w:lang w:eastAsia="ru-RU"/>
        </w:rPr>
        <w:br/>
      </w:r>
      <w:r w:rsidRPr="000B6814">
        <w:rPr>
          <w:rFonts w:ascii="Tahoma" w:eastAsia="Times New Roman" w:hAnsi="Tahoma" w:cs="Tahoma"/>
          <w:b/>
          <w:bCs/>
          <w:color w:val="000000"/>
          <w:sz w:val="25"/>
          <w:lang w:eastAsia="ru-RU"/>
        </w:rPr>
        <w:t>Партизанского</w:t>
      </w:r>
      <w:r w:rsidRPr="000B6814">
        <w:rPr>
          <w:rFonts w:ascii="Tahoma" w:eastAsia="Times New Roman" w:hAnsi="Tahoma" w:cs="Tahoma"/>
          <w:color w:val="000000"/>
          <w:sz w:val="25"/>
          <w:szCs w:val="25"/>
          <w:lang w:eastAsia="ru-RU"/>
        </w:rPr>
        <w:br/>
      </w:r>
      <w:r w:rsidRPr="000B6814">
        <w:rPr>
          <w:rFonts w:ascii="Tahoma" w:eastAsia="Times New Roman" w:hAnsi="Tahoma" w:cs="Tahoma"/>
          <w:b/>
          <w:bCs/>
          <w:color w:val="000000"/>
          <w:sz w:val="25"/>
          <w:lang w:eastAsia="ru-RU"/>
        </w:rPr>
        <w:t>городского округа</w:t>
      </w:r>
    </w:p>
    <w:p w:rsidR="006D6EC2" w:rsidRDefault="000B6814">
      <w:r w:rsidRPr="000B6814">
        <w:t>https://partizansk-vesti.ru/blagoustrojstvo-2/i-parkovka-i-besedka/</w:t>
      </w:r>
    </w:p>
    <w:sectPr w:rsidR="006D6EC2" w:rsidSect="006D6E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B6814"/>
    <w:rsid w:val="000B6814"/>
    <w:rsid w:val="006D6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EC2"/>
  </w:style>
  <w:style w:type="paragraph" w:styleId="2">
    <w:name w:val="heading 2"/>
    <w:basedOn w:val="a"/>
    <w:link w:val="20"/>
    <w:uiPriority w:val="9"/>
    <w:qFormat/>
    <w:rsid w:val="000B68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B681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B6814"/>
    <w:rPr>
      <w:color w:val="0000FF"/>
      <w:u w:val="single"/>
    </w:rPr>
  </w:style>
  <w:style w:type="paragraph" w:styleId="a4">
    <w:name w:val="Normal (Web)"/>
    <w:basedOn w:val="a"/>
    <w:uiPriority w:val="99"/>
    <w:semiHidden/>
    <w:unhideWhenUsed/>
    <w:rsid w:val="000B68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B6814"/>
    <w:rPr>
      <w:b/>
      <w:bCs/>
    </w:rPr>
  </w:style>
  <w:style w:type="paragraph" w:styleId="a6">
    <w:name w:val="Balloon Text"/>
    <w:basedOn w:val="a"/>
    <w:link w:val="a7"/>
    <w:uiPriority w:val="99"/>
    <w:semiHidden/>
    <w:unhideWhenUsed/>
    <w:rsid w:val="000B68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68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2969260">
      <w:bodyDiv w:val="1"/>
      <w:marLeft w:val="0"/>
      <w:marRight w:val="0"/>
      <w:marTop w:val="0"/>
      <w:marBottom w:val="0"/>
      <w:divBdr>
        <w:top w:val="none" w:sz="0" w:space="0" w:color="auto"/>
        <w:left w:val="none" w:sz="0" w:space="0" w:color="auto"/>
        <w:bottom w:val="none" w:sz="0" w:space="0" w:color="auto"/>
        <w:right w:val="none" w:sz="0" w:space="0" w:color="auto"/>
      </w:divBdr>
      <w:divsChild>
        <w:div w:id="211314115">
          <w:marLeft w:val="0"/>
          <w:marRight w:val="0"/>
          <w:marTop w:val="0"/>
          <w:marBottom w:val="0"/>
          <w:divBdr>
            <w:top w:val="none" w:sz="0" w:space="0" w:color="auto"/>
            <w:left w:val="none" w:sz="0" w:space="0" w:color="auto"/>
            <w:bottom w:val="none" w:sz="0" w:space="0" w:color="auto"/>
            <w:right w:val="none" w:sz="0" w:space="0" w:color="auto"/>
          </w:divBdr>
          <w:divsChild>
            <w:div w:id="1451509682">
              <w:marLeft w:val="0"/>
              <w:marRight w:val="0"/>
              <w:marTop w:val="0"/>
              <w:marBottom w:val="0"/>
              <w:divBdr>
                <w:top w:val="none" w:sz="0" w:space="0" w:color="auto"/>
                <w:left w:val="none" w:sz="0" w:space="0" w:color="auto"/>
                <w:bottom w:val="none" w:sz="0" w:space="0" w:color="auto"/>
                <w:right w:val="none" w:sz="0" w:space="0" w:color="auto"/>
              </w:divBdr>
            </w:div>
          </w:divsChild>
        </w:div>
        <w:div w:id="431437789">
          <w:marLeft w:val="0"/>
          <w:marRight w:val="0"/>
          <w:marTop w:val="0"/>
          <w:marBottom w:val="0"/>
          <w:divBdr>
            <w:top w:val="none" w:sz="0" w:space="0" w:color="auto"/>
            <w:left w:val="none" w:sz="0" w:space="0" w:color="auto"/>
            <w:bottom w:val="none" w:sz="0" w:space="0" w:color="auto"/>
            <w:right w:val="none" w:sz="0" w:space="0" w:color="auto"/>
          </w:divBdr>
          <w:divsChild>
            <w:div w:id="1972207335">
              <w:marLeft w:val="0"/>
              <w:marRight w:val="0"/>
              <w:marTop w:val="0"/>
              <w:marBottom w:val="0"/>
              <w:divBdr>
                <w:top w:val="none" w:sz="0" w:space="0" w:color="auto"/>
                <w:left w:val="none" w:sz="0" w:space="0" w:color="auto"/>
                <w:bottom w:val="none" w:sz="0" w:space="0" w:color="auto"/>
                <w:right w:val="none" w:sz="0" w:space="0" w:color="auto"/>
              </w:divBdr>
              <w:divsChild>
                <w:div w:id="763916469">
                  <w:marLeft w:val="4301"/>
                  <w:marRight w:val="4301"/>
                  <w:marTop w:val="0"/>
                  <w:marBottom w:val="0"/>
                  <w:divBdr>
                    <w:top w:val="none" w:sz="0" w:space="0" w:color="auto"/>
                    <w:left w:val="dotted" w:sz="8" w:space="0" w:color="000000"/>
                    <w:bottom w:val="none" w:sz="0" w:space="0" w:color="auto"/>
                    <w:right w:val="dotted" w:sz="8" w:space="0" w:color="000000"/>
                  </w:divBdr>
                  <w:divsChild>
                    <w:div w:id="545870687">
                      <w:marLeft w:val="0"/>
                      <w:marRight w:val="0"/>
                      <w:marTop w:val="0"/>
                      <w:marBottom w:val="0"/>
                      <w:divBdr>
                        <w:top w:val="none" w:sz="0" w:space="0" w:color="auto"/>
                        <w:left w:val="none" w:sz="0" w:space="0" w:color="auto"/>
                        <w:bottom w:val="none" w:sz="0" w:space="0" w:color="auto"/>
                        <w:right w:val="none" w:sz="0" w:space="0" w:color="auto"/>
                      </w:divBdr>
                    </w:div>
                    <w:div w:id="212291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partizansk-vesti.ru/wp-content/uploads/2023/07/img_7847.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partizansk-vesti.ru/wp-content/uploads/2023/07/img_7837.jpg" TargetMode="External"/><Relationship Id="rId10" Type="http://schemas.openxmlformats.org/officeDocument/2006/relationships/image" Target="media/image3.jpeg"/><Relationship Id="rId4" Type="http://schemas.openxmlformats.org/officeDocument/2006/relationships/hyperlink" Target="https://partizansk-vesti.ru/blagoustrojstvo-2/i-parkovka-i-besedka/" TargetMode="External"/><Relationship Id="rId9" Type="http://schemas.openxmlformats.org/officeDocument/2006/relationships/hyperlink" Target="http://partizansk-vesti.ru/wp-content/uploads/2023/07/img_8008.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Пак</dc:creator>
  <cp:keywords/>
  <dc:description/>
  <cp:lastModifiedBy>Пак</cp:lastModifiedBy>
  <cp:revision>2</cp:revision>
  <dcterms:created xsi:type="dcterms:W3CDTF">2023-12-05T04:30:00Z</dcterms:created>
  <dcterms:modified xsi:type="dcterms:W3CDTF">2023-12-05T04:30:00Z</dcterms:modified>
</cp:coreProperties>
</file>